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36F" w:rsidRDefault="009B6778">
      <w:pPr>
        <w:pStyle w:val="Titre1"/>
        <w:spacing w:before="82"/>
        <w:ind w:left="2395" w:right="2413"/>
        <w:jc w:val="center"/>
      </w:pPr>
      <w:r>
        <w:t>Motion T4</w:t>
      </w:r>
    </w:p>
    <w:p w:rsidR="0009336F" w:rsidRDefault="0009336F">
      <w:pPr>
        <w:pStyle w:val="Corpsdetexte"/>
        <w:spacing w:before="3"/>
        <w:rPr>
          <w:b/>
          <w:sz w:val="24"/>
        </w:rPr>
      </w:pPr>
    </w:p>
    <w:p w:rsidR="0009336F" w:rsidRDefault="009B6778">
      <w:pPr>
        <w:pStyle w:val="Corpsdetexte"/>
        <w:spacing w:before="1" w:line="504" w:lineRule="auto"/>
        <w:ind w:left="100" w:right="3089"/>
      </w:pPr>
      <w:r>
        <w:t>Le Conseil Municipal sous la présidence de Monsieur le Maire Vu le code général des collectivités territoriales,</w:t>
      </w:r>
    </w:p>
    <w:p w:rsidR="0009336F" w:rsidRDefault="009B6778">
      <w:pPr>
        <w:pStyle w:val="Corpsdetexte"/>
        <w:ind w:left="100"/>
      </w:pPr>
      <w:r>
        <w:t>Vu l’article 5 de la Charte de l’environnement et le principe de précaution,</w:t>
      </w:r>
    </w:p>
    <w:p w:rsidR="0009336F" w:rsidRDefault="0009336F">
      <w:pPr>
        <w:pStyle w:val="Corpsdetexte"/>
        <w:spacing w:before="2"/>
        <w:rPr>
          <w:sz w:val="24"/>
        </w:rPr>
      </w:pPr>
    </w:p>
    <w:p w:rsidR="0009336F" w:rsidRDefault="009B6778">
      <w:pPr>
        <w:pStyle w:val="Corpsdetexte"/>
        <w:spacing w:line="276" w:lineRule="auto"/>
        <w:ind w:left="100" w:right="295"/>
      </w:pPr>
      <w:r>
        <w:t>Vue la décision n° 2019-823 QPC du 31 janvier 2020 du Conseil constitutionnel affirmant que “la protection de l'environnement, patrimoine commun des êtres humains, constitue un objectif de valeur constitutionnelle."</w:t>
      </w:r>
    </w:p>
    <w:p w:rsidR="0009336F" w:rsidRDefault="0009336F">
      <w:pPr>
        <w:pStyle w:val="Corpsdetexte"/>
        <w:spacing w:before="10"/>
        <w:rPr>
          <w:sz w:val="20"/>
        </w:rPr>
      </w:pPr>
    </w:p>
    <w:p w:rsidR="0009336F" w:rsidRDefault="009B6778">
      <w:pPr>
        <w:pStyle w:val="Corpsdetexte"/>
        <w:spacing w:before="1" w:line="276" w:lineRule="auto"/>
        <w:ind w:left="100" w:right="113"/>
      </w:pPr>
      <w:r>
        <w:t>Vue la stratégie nationale bas-carbone définie à l’article 173 de la loi n° 2015-992 du 17 août 2015,</w:t>
      </w:r>
    </w:p>
    <w:p w:rsidR="0009336F" w:rsidRDefault="0009336F">
      <w:pPr>
        <w:pStyle w:val="Corpsdetexte"/>
        <w:spacing w:before="9"/>
        <w:rPr>
          <w:sz w:val="20"/>
        </w:rPr>
      </w:pPr>
    </w:p>
    <w:p w:rsidR="0009336F" w:rsidRDefault="009B6778">
      <w:pPr>
        <w:pStyle w:val="Corpsdetexte"/>
        <w:spacing w:line="276" w:lineRule="auto"/>
        <w:ind w:left="100" w:right="353"/>
      </w:pPr>
      <w:r>
        <w:t>Vue l'urgence écologique et climatique déclarée par la loi du n° 2019-1147 du 8 novembre 2019 relative à l'énergie et au climat,</w:t>
      </w:r>
    </w:p>
    <w:p w:rsidR="0009336F" w:rsidRDefault="0009336F">
      <w:pPr>
        <w:pStyle w:val="Corpsdetexte"/>
        <w:spacing w:before="9"/>
        <w:rPr>
          <w:sz w:val="20"/>
        </w:rPr>
      </w:pPr>
    </w:p>
    <w:p w:rsidR="0009336F" w:rsidRDefault="009B6778">
      <w:pPr>
        <w:pStyle w:val="Corpsdetexte"/>
        <w:spacing w:line="278" w:lineRule="auto"/>
        <w:ind w:left="100" w:right="227"/>
      </w:pPr>
      <w:r>
        <w:t>Considérant l’objectif de neutralité carbone en 2050 et les recommandations du Haut Conseil pour le Climat en matière d’émissions de gaz à effet de serre liées aux flux aériens,</w:t>
      </w:r>
    </w:p>
    <w:p w:rsidR="0009336F" w:rsidRDefault="0009336F">
      <w:pPr>
        <w:pStyle w:val="Corpsdetexte"/>
        <w:spacing w:before="6"/>
        <w:rPr>
          <w:sz w:val="20"/>
        </w:rPr>
      </w:pPr>
    </w:p>
    <w:p w:rsidR="0009336F" w:rsidRDefault="009B6778">
      <w:pPr>
        <w:pStyle w:val="Corpsdetexte"/>
        <w:spacing w:line="276" w:lineRule="auto"/>
        <w:ind w:left="100"/>
      </w:pPr>
      <w:r>
        <w:t>Considérant les nuisances sanitaires et environnementales actuelles liées aux plateformes aéroportuaires franciliennes,</w:t>
      </w:r>
    </w:p>
    <w:p w:rsidR="0009336F" w:rsidRDefault="0009336F">
      <w:pPr>
        <w:pStyle w:val="Corpsdetexte"/>
        <w:spacing w:before="9"/>
        <w:rPr>
          <w:sz w:val="20"/>
        </w:rPr>
      </w:pPr>
    </w:p>
    <w:p w:rsidR="0009336F" w:rsidRDefault="009B6778">
      <w:pPr>
        <w:pStyle w:val="Corpsdetexte"/>
        <w:spacing w:line="276" w:lineRule="auto"/>
        <w:ind w:left="100" w:right="519"/>
      </w:pPr>
      <w:r>
        <w:t>Considérant que la pollution de l’air constitue la 3ème cause de décès évitable et qu’une décision de la Cour de Justice de l’Union Européenne a condamné la France en 2019 (affaire C-636/18 Commission/France) pour avoir dépassé depuis 2010 “de manière systématique et persistante” le seuil limite dans l’air de dioxyde d’azote (NO2),</w:t>
      </w:r>
    </w:p>
    <w:p w:rsidR="0009336F" w:rsidRDefault="0009336F">
      <w:pPr>
        <w:pStyle w:val="Corpsdetexte"/>
        <w:spacing w:before="11"/>
        <w:rPr>
          <w:sz w:val="20"/>
        </w:rPr>
      </w:pPr>
    </w:p>
    <w:p w:rsidR="0009336F" w:rsidRDefault="009B6778">
      <w:pPr>
        <w:pStyle w:val="Corpsdetexte"/>
        <w:spacing w:line="273" w:lineRule="auto"/>
        <w:ind w:left="100" w:right="141"/>
      </w:pPr>
      <w:r>
        <w:t xml:space="preserve">Considérant les recommandations de l’OMS qui fixe le niveau de recommandation du bruit à </w:t>
      </w:r>
      <w:r>
        <w:rPr>
          <w:position w:val="2"/>
        </w:rPr>
        <w:t xml:space="preserve">ne pas dépasser à 45 DB </w:t>
      </w:r>
      <w:proofErr w:type="spellStart"/>
      <w:r>
        <w:rPr>
          <w:position w:val="2"/>
        </w:rPr>
        <w:t>L</w:t>
      </w:r>
      <w:proofErr w:type="spellEnd"/>
      <w:r>
        <w:rPr>
          <w:sz w:val="14"/>
        </w:rPr>
        <w:t xml:space="preserve">den </w:t>
      </w:r>
      <w:r>
        <w:rPr>
          <w:position w:val="2"/>
        </w:rPr>
        <w:t>en journée et 40 DB</w:t>
      </w:r>
      <w:proofErr w:type="spellStart"/>
      <w:r>
        <w:rPr>
          <w:sz w:val="14"/>
        </w:rPr>
        <w:t>Lnight</w:t>
      </w:r>
      <w:proofErr w:type="spellEnd"/>
      <w:r>
        <w:rPr>
          <w:sz w:val="14"/>
        </w:rPr>
        <w:t xml:space="preserve"> </w:t>
      </w:r>
      <w:r>
        <w:rPr>
          <w:position w:val="2"/>
        </w:rPr>
        <w:t>la nuit,</w:t>
      </w:r>
    </w:p>
    <w:p w:rsidR="0009336F" w:rsidRDefault="0009336F">
      <w:pPr>
        <w:pStyle w:val="Corpsdetexte"/>
        <w:spacing w:before="2"/>
        <w:rPr>
          <w:sz w:val="21"/>
        </w:rPr>
      </w:pPr>
    </w:p>
    <w:p w:rsidR="0009336F" w:rsidRDefault="009B6778">
      <w:pPr>
        <w:pStyle w:val="Corpsdetexte"/>
        <w:ind w:left="100"/>
      </w:pPr>
      <w:r>
        <w:t>Considérant les dangers sanitaires consécutifs au survol de nuit à basse altitude,</w:t>
      </w:r>
    </w:p>
    <w:p w:rsidR="0009336F" w:rsidRDefault="0009336F">
      <w:pPr>
        <w:pStyle w:val="Corpsdetexte"/>
        <w:spacing w:before="1"/>
        <w:rPr>
          <w:sz w:val="24"/>
        </w:rPr>
      </w:pPr>
    </w:p>
    <w:p w:rsidR="0009336F" w:rsidRDefault="009B6778">
      <w:pPr>
        <w:pStyle w:val="Corpsdetexte"/>
        <w:spacing w:line="276" w:lineRule="auto"/>
        <w:ind w:left="100" w:right="275"/>
      </w:pPr>
      <w:r>
        <w:t xml:space="preserve">Considérant les publications de </w:t>
      </w:r>
      <w:proofErr w:type="spellStart"/>
      <w:r>
        <w:t>BruitParif</w:t>
      </w:r>
      <w:proofErr w:type="spellEnd"/>
      <w:r>
        <w:t xml:space="preserve"> faisant état du nombre d’années de vie en bonne santé perdues du fait des émissions sonores liées aux activités aéroportuaires,</w:t>
      </w:r>
    </w:p>
    <w:p w:rsidR="0009336F" w:rsidRDefault="0009336F">
      <w:pPr>
        <w:pStyle w:val="Corpsdetexte"/>
        <w:spacing w:before="9"/>
        <w:rPr>
          <w:sz w:val="20"/>
        </w:rPr>
      </w:pPr>
    </w:p>
    <w:p w:rsidR="0009336F" w:rsidRDefault="009B6778">
      <w:pPr>
        <w:pStyle w:val="Corpsdetexte"/>
        <w:spacing w:line="276" w:lineRule="auto"/>
        <w:ind w:left="100" w:right="178"/>
      </w:pPr>
      <w:r>
        <w:t>Considérant les conséquences avérées et documentées de la construction d’un éventuel terminal quatre sur la plateforme aéroportuaire de Roissy-Charles-de-Gaulle en termes d’accroissement très significatif des émissions de particules fines, d’oxyde d’azote, de gaz à effet de serre et des nuisances sonores sans même tenir compte de la pondération liée à la fréquence de répétition,</w:t>
      </w:r>
    </w:p>
    <w:p w:rsidR="0009336F" w:rsidRDefault="009B6778">
      <w:pPr>
        <w:pStyle w:val="Titre1"/>
        <w:spacing w:before="176"/>
      </w:pPr>
      <w:r>
        <w:t>Décide :</w:t>
      </w:r>
    </w:p>
    <w:p w:rsidR="0009336F" w:rsidRDefault="0009336F">
      <w:pPr>
        <w:sectPr w:rsidR="0009336F">
          <w:type w:val="continuous"/>
          <w:pgSz w:w="11910" w:h="16840"/>
          <w:pgMar w:top="1580" w:right="1320" w:bottom="280" w:left="1340" w:header="720" w:footer="720" w:gutter="0"/>
          <w:cols w:space="720"/>
        </w:sectPr>
      </w:pPr>
    </w:p>
    <w:p w:rsidR="0009336F" w:rsidRDefault="009B6778">
      <w:pPr>
        <w:spacing w:before="81" w:line="276" w:lineRule="auto"/>
        <w:ind w:left="100" w:right="769"/>
        <w:rPr>
          <w:b/>
        </w:rPr>
      </w:pPr>
      <w:r>
        <w:rPr>
          <w:b/>
        </w:rPr>
        <w:lastRenderedPageBreak/>
        <w:t>Article 1 : d’adopter la motion ci-annexée demandant l’annulation du projet de construction d’un quatrième terminal sur la plateforme aéroportuaire de Roissy- Charles-de-Gaulle.</w:t>
      </w:r>
    </w:p>
    <w:p w:rsidR="0009336F" w:rsidRDefault="0009336F">
      <w:pPr>
        <w:pStyle w:val="Corpsdetexte"/>
        <w:rPr>
          <w:b/>
          <w:sz w:val="21"/>
        </w:rPr>
      </w:pPr>
    </w:p>
    <w:p w:rsidR="0009336F" w:rsidRDefault="009B6778">
      <w:pPr>
        <w:ind w:left="100"/>
        <w:rPr>
          <w:b/>
        </w:rPr>
      </w:pPr>
      <w:r>
        <w:rPr>
          <w:b/>
        </w:rPr>
        <w:t>Article 2 : de notifier cette motion au préfet d’Ile-de-France</w:t>
      </w:r>
    </w:p>
    <w:p w:rsidR="0009336F" w:rsidRDefault="0009336F">
      <w:pPr>
        <w:pStyle w:val="Corpsdetexte"/>
        <w:rPr>
          <w:b/>
          <w:sz w:val="24"/>
        </w:rPr>
      </w:pPr>
    </w:p>
    <w:p w:rsidR="0009336F" w:rsidRDefault="009B6778">
      <w:pPr>
        <w:ind w:left="100"/>
        <w:rPr>
          <w:b/>
        </w:rPr>
      </w:pPr>
      <w:r>
        <w:rPr>
          <w:b/>
          <w:u w:val="thick"/>
        </w:rPr>
        <w:t>Annexe</w:t>
      </w:r>
    </w:p>
    <w:p w:rsidR="0009336F" w:rsidRDefault="0009336F">
      <w:pPr>
        <w:pStyle w:val="Corpsdetexte"/>
        <w:spacing w:before="7"/>
        <w:rPr>
          <w:b/>
          <w:sz w:val="20"/>
        </w:rPr>
      </w:pPr>
    </w:p>
    <w:p w:rsidR="0009336F" w:rsidRDefault="009B6778">
      <w:pPr>
        <w:spacing w:before="93" w:line="276" w:lineRule="auto"/>
        <w:ind w:left="1629" w:right="154" w:hanging="1476"/>
        <w:rPr>
          <w:b/>
        </w:rPr>
      </w:pPr>
      <w:r>
        <w:rPr>
          <w:rFonts w:ascii="Times New Roman" w:hAnsi="Times New Roman"/>
          <w:spacing w:val="-56"/>
          <w:u w:val="thick"/>
        </w:rPr>
        <w:t xml:space="preserve"> </w:t>
      </w:r>
      <w:r>
        <w:rPr>
          <w:b/>
          <w:u w:val="thick"/>
        </w:rPr>
        <w:t>Motion demandant l’annulation du projet de construction d’un quatrième terminal sur</w:t>
      </w:r>
      <w:r>
        <w:rPr>
          <w:b/>
        </w:rPr>
        <w:t xml:space="preserve"> </w:t>
      </w:r>
      <w:r>
        <w:rPr>
          <w:b/>
          <w:u w:val="thick"/>
        </w:rPr>
        <w:t>la plateforme aéroportuaire de Roissy-Charles-de-Gaulle.</w:t>
      </w:r>
    </w:p>
    <w:p w:rsidR="0009336F" w:rsidRDefault="0009336F">
      <w:pPr>
        <w:pStyle w:val="Corpsdetexte"/>
        <w:rPr>
          <w:b/>
          <w:sz w:val="17"/>
        </w:rPr>
      </w:pPr>
    </w:p>
    <w:p w:rsidR="0009336F" w:rsidRDefault="009B6778">
      <w:pPr>
        <w:spacing w:before="94"/>
        <w:ind w:left="100"/>
      </w:pPr>
      <w:r>
        <w:rPr>
          <w:b/>
        </w:rPr>
        <w:t xml:space="preserve">La commune de Saint Gratien prend acte que </w:t>
      </w:r>
      <w:r>
        <w:t>:</w:t>
      </w:r>
    </w:p>
    <w:p w:rsidR="0009336F" w:rsidRDefault="0009336F">
      <w:pPr>
        <w:pStyle w:val="Corpsdetexte"/>
        <w:rPr>
          <w:sz w:val="29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line="276" w:lineRule="auto"/>
        <w:ind w:right="116"/>
      </w:pPr>
      <w:r>
        <w:t>l'extension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l'aéroport</w:t>
      </w:r>
      <w:r>
        <w:rPr>
          <w:spacing w:val="-7"/>
        </w:rPr>
        <w:t xml:space="preserve"> </w:t>
      </w:r>
      <w:r>
        <w:t>Roissy-Charles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Gaulle</w:t>
      </w:r>
      <w:r>
        <w:rPr>
          <w:spacing w:val="-4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création</w:t>
      </w:r>
      <w:r>
        <w:rPr>
          <w:spacing w:val="-4"/>
        </w:rPr>
        <w:t xml:space="preserve"> </w:t>
      </w:r>
      <w:r>
        <w:t>du</w:t>
      </w:r>
      <w:r>
        <w:rPr>
          <w:spacing w:val="-8"/>
        </w:rPr>
        <w:t xml:space="preserve"> </w:t>
      </w:r>
      <w:r>
        <w:t>Terminal</w:t>
      </w:r>
      <w:r>
        <w:rPr>
          <w:spacing w:val="-5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aurait pour conséquence une augmentation de 40% du trafic aérien, 500 vols supplémentaires par jour, 40 millions de passagers par an</w:t>
      </w:r>
      <w:r>
        <w:rPr>
          <w:spacing w:val="-8"/>
        </w:rPr>
        <w:t xml:space="preserve"> </w:t>
      </w:r>
      <w:r>
        <w:t>;</w:t>
      </w:r>
    </w:p>
    <w:p w:rsidR="0009336F" w:rsidRDefault="0009336F">
      <w:pPr>
        <w:pStyle w:val="Corpsdetexte"/>
        <w:spacing w:before="3"/>
        <w:rPr>
          <w:sz w:val="25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before="1" w:line="276" w:lineRule="auto"/>
      </w:pPr>
      <w:r>
        <w:t>cette nouvelle infrastructure induirait une hausse des émissions de Gaz à Effets de Serre avec + 44 % de CO2éq</w:t>
      </w:r>
      <w:r>
        <w:rPr>
          <w:rFonts w:ascii="Times New Roman" w:hAnsi="Times New Roman"/>
          <w:sz w:val="24"/>
        </w:rPr>
        <w:t xml:space="preserve">. </w:t>
      </w:r>
      <w:r>
        <w:t xml:space="preserve">Le terminal 4 provoquerait l’émission de 15 millions de tonnes équivalent CO2 en 2037. Or, pour atteindre l’objectif de neutralité carbone (80 Mt CO2éq en 2050), la stratégie nationale </w:t>
      </w:r>
      <w:proofErr w:type="gramStart"/>
      <w:r>
        <w:t>bas</w:t>
      </w:r>
      <w:proofErr w:type="gramEnd"/>
      <w:r>
        <w:t xml:space="preserve"> carbone indique qu’il ne faudra pas émettre plus de 230 Mt CO2éq en 2037. A cette date, le trafic lié au terminal 4 représenterait</w:t>
      </w:r>
      <w:r>
        <w:rPr>
          <w:spacing w:val="-4"/>
        </w:rPr>
        <w:t xml:space="preserve"> </w:t>
      </w:r>
      <w:r>
        <w:t>donc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lui</w:t>
      </w:r>
      <w:r>
        <w:rPr>
          <w:spacing w:val="-6"/>
        </w:rPr>
        <w:t xml:space="preserve"> </w:t>
      </w:r>
      <w:r>
        <w:t>seul</w:t>
      </w:r>
      <w:r>
        <w:rPr>
          <w:spacing w:val="-4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émissions</w:t>
      </w:r>
      <w:r>
        <w:rPr>
          <w:spacing w:val="-7"/>
        </w:rPr>
        <w:t xml:space="preserve"> </w:t>
      </w:r>
      <w:r>
        <w:t>autorisées</w:t>
      </w:r>
      <w:r>
        <w:rPr>
          <w:spacing w:val="-5"/>
        </w:rPr>
        <w:t xml:space="preserve"> </w:t>
      </w:r>
      <w:r>
        <w:t>pour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France,</w:t>
      </w:r>
      <w:r>
        <w:rPr>
          <w:spacing w:val="-2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trafic total de Roissy environ 20 %. Avec un tel bilan CO2, ce projet est totalement incompatible avec les engagements et responsabilités climatiques de la</w:t>
      </w:r>
      <w:r>
        <w:rPr>
          <w:spacing w:val="-15"/>
        </w:rPr>
        <w:t xml:space="preserve"> </w:t>
      </w:r>
      <w:r>
        <w:t>France.</w:t>
      </w:r>
    </w:p>
    <w:p w:rsidR="0009336F" w:rsidRDefault="0009336F">
      <w:pPr>
        <w:pStyle w:val="Corpsdetexte"/>
        <w:spacing w:before="3"/>
        <w:rPr>
          <w:sz w:val="25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line="276" w:lineRule="auto"/>
      </w:pPr>
      <w:r>
        <w:t>cette nouvelle infrastructure provoquerait une aggravation de la pollution de l’air avec une hausse des émissions de particules fines de +11 % et d’oxydes d’azote (</w:t>
      </w:r>
      <w:proofErr w:type="spellStart"/>
      <w:r>
        <w:t>NOx</w:t>
      </w:r>
      <w:proofErr w:type="spellEnd"/>
      <w:r>
        <w:t>)</w:t>
      </w:r>
      <w:r>
        <w:rPr>
          <w:spacing w:val="-40"/>
        </w:rPr>
        <w:t xml:space="preserve"> </w:t>
      </w:r>
      <w:r>
        <w:t>de</w:t>
      </w:r>
    </w:p>
    <w:p w:rsidR="0009336F" w:rsidRDefault="009B6778">
      <w:pPr>
        <w:pStyle w:val="Corpsdetexte"/>
        <w:spacing w:line="276" w:lineRule="auto"/>
        <w:ind w:left="820" w:right="119"/>
        <w:jc w:val="both"/>
      </w:pPr>
      <w:r>
        <w:t>+30 %, alors que les émissions de ces dernières liées à l’aéroport de Roissy pèsent déjà</w:t>
      </w:r>
      <w:r>
        <w:rPr>
          <w:spacing w:val="-12"/>
        </w:rPr>
        <w:t xml:space="preserve"> </w:t>
      </w:r>
      <w:r>
        <w:t>autant</w:t>
      </w:r>
      <w:r>
        <w:rPr>
          <w:spacing w:val="-14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celles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2,6</w:t>
      </w:r>
      <w:r>
        <w:rPr>
          <w:spacing w:val="-13"/>
        </w:rPr>
        <w:t xml:space="preserve"> </w:t>
      </w:r>
      <w:r>
        <w:t>périphériques</w:t>
      </w:r>
      <w:r>
        <w:rPr>
          <w:spacing w:val="-13"/>
        </w:rPr>
        <w:t xml:space="preserve"> </w:t>
      </w:r>
      <w:r>
        <w:t>parisiens</w:t>
      </w:r>
      <w:r>
        <w:rPr>
          <w:spacing w:val="-11"/>
        </w:rPr>
        <w:t xml:space="preserve"> </w:t>
      </w:r>
      <w:r>
        <w:t>et</w:t>
      </w:r>
      <w:r>
        <w:rPr>
          <w:spacing w:val="-15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France</w:t>
      </w:r>
      <w:r>
        <w:rPr>
          <w:spacing w:val="-13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déjà</w:t>
      </w:r>
      <w:r>
        <w:rPr>
          <w:spacing w:val="-14"/>
        </w:rPr>
        <w:t xml:space="preserve"> </w:t>
      </w:r>
      <w:r>
        <w:t>fait</w:t>
      </w:r>
      <w:r>
        <w:rPr>
          <w:spacing w:val="-12"/>
        </w:rPr>
        <w:t xml:space="preserve"> </w:t>
      </w:r>
      <w:r>
        <w:t>l’objet d’une condamnation en matière de qualité de l’air en 2019</w:t>
      </w:r>
      <w:r>
        <w:rPr>
          <w:spacing w:val="-11"/>
        </w:rPr>
        <w:t xml:space="preserve"> </w:t>
      </w:r>
      <w:r>
        <w:t>;</w:t>
      </w:r>
    </w:p>
    <w:p w:rsidR="0009336F" w:rsidRDefault="0009336F">
      <w:pPr>
        <w:pStyle w:val="Corpsdetexte"/>
        <w:spacing w:before="3"/>
        <w:rPr>
          <w:sz w:val="25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line="276" w:lineRule="auto"/>
        <w:ind w:right="113"/>
      </w:pPr>
      <w:r>
        <w:t>cette nouvelle infrastructure provoquerait une aggravation du bruit (+13 % par</w:t>
      </w:r>
      <w:r>
        <w:rPr>
          <w:spacing w:val="-37"/>
        </w:rPr>
        <w:t xml:space="preserve"> </w:t>
      </w:r>
      <w:r>
        <w:t>rapport à 2017, hors caractère répétitif), alors même que les recommandations de l’OMS en matière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bruit</w:t>
      </w:r>
      <w:r>
        <w:rPr>
          <w:spacing w:val="-7"/>
        </w:rPr>
        <w:t xml:space="preserve"> </w:t>
      </w:r>
      <w:r>
        <w:t>ne</w:t>
      </w:r>
      <w:r>
        <w:rPr>
          <w:spacing w:val="-11"/>
        </w:rPr>
        <w:t xml:space="preserve"> </w:t>
      </w:r>
      <w:r>
        <w:t>sont</w:t>
      </w:r>
      <w:r>
        <w:rPr>
          <w:spacing w:val="-9"/>
        </w:rPr>
        <w:t xml:space="preserve"> </w:t>
      </w:r>
      <w:r>
        <w:t>pas</w:t>
      </w:r>
      <w:r>
        <w:rPr>
          <w:spacing w:val="-7"/>
        </w:rPr>
        <w:t xml:space="preserve"> </w:t>
      </w:r>
      <w:r>
        <w:t>actuellement</w:t>
      </w:r>
      <w:r>
        <w:rPr>
          <w:spacing w:val="-9"/>
        </w:rPr>
        <w:t xml:space="preserve"> </w:t>
      </w:r>
      <w:r>
        <w:t>respectées</w:t>
      </w:r>
      <w:r>
        <w:rPr>
          <w:spacing w:val="-7"/>
        </w:rPr>
        <w:t xml:space="preserve"> </w:t>
      </w:r>
      <w:r>
        <w:t>et</w:t>
      </w:r>
      <w:r>
        <w:rPr>
          <w:spacing w:val="-12"/>
        </w:rPr>
        <w:t xml:space="preserve"> </w:t>
      </w:r>
      <w:r>
        <w:t>que</w:t>
      </w:r>
      <w:r>
        <w:rPr>
          <w:spacing w:val="-8"/>
        </w:rPr>
        <w:t xml:space="preserve"> </w:t>
      </w:r>
      <w:proofErr w:type="spellStart"/>
      <w:r>
        <w:t>BruitParif</w:t>
      </w:r>
      <w:proofErr w:type="spellEnd"/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démontr</w:t>
      </w:r>
      <w:r w:rsidR="006A1420">
        <w:t>é</w:t>
      </w:r>
      <w:r>
        <w:rPr>
          <w:spacing w:val="-9"/>
        </w:rPr>
        <w:t xml:space="preserve"> </w:t>
      </w:r>
      <w:r>
        <w:t>les effets des nuisances sonores aériennes sur la durée de vie en bonne santé</w:t>
      </w:r>
      <w:r>
        <w:rPr>
          <w:spacing w:val="-9"/>
        </w:rPr>
        <w:t xml:space="preserve"> </w:t>
      </w:r>
      <w:r>
        <w:t>;</w:t>
      </w:r>
    </w:p>
    <w:p w:rsidR="0009336F" w:rsidRDefault="0009336F">
      <w:pPr>
        <w:pStyle w:val="Corpsdetexte"/>
        <w:rPr>
          <w:sz w:val="24"/>
        </w:rPr>
      </w:pPr>
    </w:p>
    <w:p w:rsidR="0009336F" w:rsidRDefault="009B6778">
      <w:pPr>
        <w:pStyle w:val="Titre1"/>
        <w:rPr>
          <w:b w:val="0"/>
        </w:rPr>
      </w:pPr>
      <w:r>
        <w:t xml:space="preserve">La commune de Saint Gratien constate que </w:t>
      </w:r>
      <w:r>
        <w:rPr>
          <w:b w:val="0"/>
        </w:rPr>
        <w:t>:</w:t>
      </w:r>
    </w:p>
    <w:p w:rsidR="0009336F" w:rsidRDefault="0009336F">
      <w:pPr>
        <w:pStyle w:val="Corpsdetexte"/>
        <w:spacing w:before="8"/>
        <w:rPr>
          <w:sz w:val="28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line="278" w:lineRule="auto"/>
        <w:ind w:right="117"/>
      </w:pPr>
      <w:r>
        <w:t>l’avis des populations et des élus n’a pas pu être pleinement recueilli faute d'un véritable débat public malgré la dimension nationale de ce projet. En effet,</w:t>
      </w:r>
      <w:r>
        <w:rPr>
          <w:spacing w:val="31"/>
        </w:rPr>
        <w:t xml:space="preserve"> </w:t>
      </w:r>
      <w:r>
        <w:t>une</w:t>
      </w:r>
    </w:p>
    <w:p w:rsidR="0009336F" w:rsidRDefault="0009336F">
      <w:pPr>
        <w:spacing w:line="278" w:lineRule="auto"/>
        <w:jc w:val="both"/>
        <w:sectPr w:rsidR="0009336F">
          <w:pgSz w:w="11910" w:h="16840"/>
          <w:pgMar w:top="1340" w:right="1320" w:bottom="280" w:left="1340" w:header="720" w:footer="720" w:gutter="0"/>
          <w:cols w:space="720"/>
        </w:sectPr>
      </w:pPr>
    </w:p>
    <w:p w:rsidR="0009336F" w:rsidRDefault="009B6778">
      <w:pPr>
        <w:pStyle w:val="Corpsdetexte"/>
        <w:spacing w:before="64" w:line="276" w:lineRule="auto"/>
        <w:ind w:left="820" w:right="295"/>
      </w:pPr>
      <w:r>
        <w:lastRenderedPageBreak/>
        <w:t xml:space="preserve">réglementation étonnamment restrictive, dénoncée par la présidente de la CNDP, Mme Chantal </w:t>
      </w:r>
      <w:proofErr w:type="spellStart"/>
      <w:r>
        <w:t>Jouanno</w:t>
      </w:r>
      <w:proofErr w:type="spellEnd"/>
      <w:r>
        <w:t>, a permis d'exempter ce projet d'un véritable débat public ;</w:t>
      </w:r>
    </w:p>
    <w:p w:rsidR="0009336F" w:rsidRDefault="0009336F">
      <w:pPr>
        <w:pStyle w:val="Corpsdetexte"/>
        <w:spacing w:before="4"/>
        <w:rPr>
          <w:sz w:val="25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line="276" w:lineRule="auto"/>
      </w:pPr>
      <w:r>
        <w:t>que</w:t>
      </w:r>
      <w:r>
        <w:rPr>
          <w:spacing w:val="-13"/>
        </w:rPr>
        <w:t xml:space="preserve"> </w:t>
      </w:r>
      <w:r>
        <w:t>les</w:t>
      </w:r>
      <w:r>
        <w:rPr>
          <w:spacing w:val="-9"/>
        </w:rPr>
        <w:t xml:space="preserve"> </w:t>
      </w:r>
      <w:r>
        <w:t>propositions</w:t>
      </w:r>
      <w:r>
        <w:rPr>
          <w:spacing w:val="-12"/>
        </w:rPr>
        <w:t xml:space="preserve"> </w:t>
      </w:r>
      <w:r>
        <w:t>d’ADP</w:t>
      </w:r>
      <w:r>
        <w:rPr>
          <w:spacing w:val="-9"/>
        </w:rPr>
        <w:t xml:space="preserve"> </w:t>
      </w:r>
      <w:r>
        <w:t>suite</w:t>
      </w:r>
      <w:r>
        <w:rPr>
          <w:spacing w:val="-12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concertation</w:t>
      </w:r>
      <w:r>
        <w:rPr>
          <w:spacing w:val="-10"/>
        </w:rPr>
        <w:t xml:space="preserve"> </w:t>
      </w:r>
      <w:r>
        <w:t>préalable</w:t>
      </w:r>
      <w:r>
        <w:rPr>
          <w:spacing w:val="-9"/>
        </w:rPr>
        <w:t xml:space="preserve"> </w:t>
      </w:r>
      <w:r>
        <w:t>et</w:t>
      </w:r>
      <w:r>
        <w:rPr>
          <w:spacing w:val="-11"/>
        </w:rPr>
        <w:t xml:space="preserve"> </w:t>
      </w:r>
      <w:r>
        <w:t>les</w:t>
      </w:r>
      <w:r>
        <w:rPr>
          <w:spacing w:val="-11"/>
        </w:rPr>
        <w:t xml:space="preserve"> </w:t>
      </w:r>
      <w:r>
        <w:t>réponses</w:t>
      </w:r>
      <w:r>
        <w:rPr>
          <w:spacing w:val="-10"/>
        </w:rPr>
        <w:t xml:space="preserve"> </w:t>
      </w:r>
      <w:r>
        <w:t>apportées par</w:t>
      </w:r>
      <w:r>
        <w:rPr>
          <w:spacing w:val="-10"/>
        </w:rPr>
        <w:t xml:space="preserve"> </w:t>
      </w:r>
      <w:r>
        <w:t>les</w:t>
      </w:r>
      <w:r>
        <w:rPr>
          <w:spacing w:val="-13"/>
        </w:rPr>
        <w:t xml:space="preserve"> </w:t>
      </w:r>
      <w:r>
        <w:t>pouvoirs</w:t>
      </w:r>
      <w:r>
        <w:rPr>
          <w:spacing w:val="-11"/>
        </w:rPr>
        <w:t xml:space="preserve"> </w:t>
      </w:r>
      <w:r>
        <w:t>publics</w:t>
      </w:r>
      <w:r>
        <w:rPr>
          <w:spacing w:val="-10"/>
        </w:rPr>
        <w:t xml:space="preserve"> </w:t>
      </w:r>
      <w:r>
        <w:t>(DGAC)</w:t>
      </w:r>
      <w:r>
        <w:rPr>
          <w:spacing w:val="-10"/>
        </w:rPr>
        <w:t xml:space="preserve"> </w:t>
      </w:r>
      <w:r>
        <w:t>ne</w:t>
      </w:r>
      <w:r>
        <w:rPr>
          <w:spacing w:val="-13"/>
        </w:rPr>
        <w:t xml:space="preserve"> </w:t>
      </w:r>
      <w:r>
        <w:t>permettent</w:t>
      </w:r>
      <w:r>
        <w:rPr>
          <w:spacing w:val="-10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aucun</w:t>
      </w:r>
      <w:r>
        <w:rPr>
          <w:spacing w:val="-11"/>
        </w:rPr>
        <w:t xml:space="preserve"> </w:t>
      </w:r>
      <w:r>
        <w:t>cas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supprimer</w:t>
      </w:r>
      <w:r>
        <w:rPr>
          <w:spacing w:val="-12"/>
        </w:rPr>
        <w:t xml:space="preserve"> </w:t>
      </w:r>
      <w:r>
        <w:t>les</w:t>
      </w:r>
      <w:r>
        <w:rPr>
          <w:spacing w:val="-10"/>
        </w:rPr>
        <w:t xml:space="preserve"> </w:t>
      </w:r>
      <w:r>
        <w:t>impacts climatiques, environnementaux et sanitaires générés par le projet de terminal 4 ni d’améliorer significativement la situation</w:t>
      </w:r>
      <w:r>
        <w:rPr>
          <w:spacing w:val="-1"/>
        </w:rPr>
        <w:t xml:space="preserve"> </w:t>
      </w:r>
      <w:r>
        <w:t>actuelle.</w:t>
      </w:r>
    </w:p>
    <w:p w:rsidR="0009336F" w:rsidRDefault="0009336F">
      <w:pPr>
        <w:pStyle w:val="Corpsdetexte"/>
        <w:spacing w:before="1"/>
        <w:rPr>
          <w:sz w:val="25"/>
        </w:rPr>
      </w:pPr>
    </w:p>
    <w:p w:rsidR="0009336F" w:rsidRDefault="009B6778">
      <w:pPr>
        <w:pStyle w:val="Titre1"/>
        <w:rPr>
          <w:b w:val="0"/>
        </w:rPr>
      </w:pPr>
      <w:r>
        <w:t xml:space="preserve">En conséquence, la commune de Saint Gratien estime que </w:t>
      </w:r>
      <w:r>
        <w:rPr>
          <w:b w:val="0"/>
        </w:rPr>
        <w:t>:</w:t>
      </w:r>
    </w:p>
    <w:p w:rsidR="0009336F" w:rsidRDefault="0009336F">
      <w:pPr>
        <w:pStyle w:val="Corpsdetexte"/>
        <w:spacing w:before="8"/>
        <w:rPr>
          <w:sz w:val="28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line="276" w:lineRule="auto"/>
        <w:ind w:right="118"/>
      </w:pPr>
      <w:r>
        <w:t>en tant qu'élus de la République, engagés au service de notre commune et de ses habitants, nous ne pouvons souscrire à ce projet d'extension et qu’entre des perspectives de croissance hypothétiques et la protection du climat et de la santé de nos concitoyens, nous avons pour notre part choisi.</w:t>
      </w:r>
    </w:p>
    <w:p w:rsidR="0009336F" w:rsidRDefault="0009336F">
      <w:pPr>
        <w:pStyle w:val="Corpsdetexte"/>
        <w:spacing w:before="4"/>
        <w:rPr>
          <w:sz w:val="25"/>
        </w:rPr>
      </w:pPr>
    </w:p>
    <w:p w:rsidR="0009336F" w:rsidRDefault="009B6778">
      <w:pPr>
        <w:pStyle w:val="Paragraphedeliste"/>
        <w:numPr>
          <w:ilvl w:val="0"/>
          <w:numId w:val="2"/>
        </w:numPr>
        <w:tabs>
          <w:tab w:val="left" w:pos="821"/>
        </w:tabs>
        <w:spacing w:line="276" w:lineRule="auto"/>
        <w:ind w:right="121"/>
      </w:pPr>
      <w:r>
        <w:t>ce terminal supplémentaire serait en totale contradiction avec la Stratégie Nationale Bas Carbone en contribuant au réchauffement climatique et entraînant une dégradation des conditions de vie des populations concernées</w:t>
      </w:r>
      <w:r>
        <w:rPr>
          <w:spacing w:val="-5"/>
        </w:rPr>
        <w:t xml:space="preserve"> </w:t>
      </w:r>
      <w:r>
        <w:t>;</w:t>
      </w:r>
    </w:p>
    <w:p w:rsidR="0009336F" w:rsidRDefault="0009336F">
      <w:pPr>
        <w:pStyle w:val="Corpsdetexte"/>
        <w:rPr>
          <w:sz w:val="24"/>
        </w:rPr>
      </w:pPr>
    </w:p>
    <w:p w:rsidR="0009336F" w:rsidRDefault="0009336F">
      <w:pPr>
        <w:pStyle w:val="Corpsdetexte"/>
        <w:spacing w:before="8"/>
        <w:rPr>
          <w:sz w:val="24"/>
        </w:rPr>
      </w:pPr>
    </w:p>
    <w:p w:rsidR="0009336F" w:rsidRDefault="009B6778">
      <w:pPr>
        <w:pStyle w:val="Titre1"/>
        <w:rPr>
          <w:b w:val="0"/>
        </w:rPr>
      </w:pPr>
      <w:r>
        <w:t xml:space="preserve">La commune de Saint Gratien estime indispensable que soient mis en place </w:t>
      </w:r>
      <w:r>
        <w:rPr>
          <w:b w:val="0"/>
        </w:rPr>
        <w:t>:</w:t>
      </w:r>
    </w:p>
    <w:p w:rsidR="0009336F" w:rsidRDefault="0009336F">
      <w:pPr>
        <w:pStyle w:val="Corpsdetexte"/>
        <w:spacing w:before="5"/>
      </w:pPr>
    </w:p>
    <w:p w:rsidR="0009336F" w:rsidRDefault="009B6778">
      <w:pPr>
        <w:pStyle w:val="Paragraphedeliste"/>
        <w:numPr>
          <w:ilvl w:val="0"/>
          <w:numId w:val="1"/>
        </w:numPr>
        <w:tabs>
          <w:tab w:val="left" w:pos="820"/>
          <w:tab w:val="left" w:pos="821"/>
        </w:tabs>
        <w:spacing w:before="1" w:line="276" w:lineRule="auto"/>
        <w:ind w:right="817"/>
        <w:jc w:val="left"/>
      </w:pPr>
      <w:r>
        <w:t>le plafonnement du nombre de mouvements annuels à 500 000 par an pour la plateforme aéroportuaire de Roissy-Charles-de-Gaulle</w:t>
      </w:r>
      <w:r>
        <w:rPr>
          <w:spacing w:val="-4"/>
        </w:rPr>
        <w:t xml:space="preserve"> </w:t>
      </w:r>
      <w:r>
        <w:t>;</w:t>
      </w:r>
    </w:p>
    <w:p w:rsidR="0009336F" w:rsidRDefault="009B6778">
      <w:pPr>
        <w:pStyle w:val="Paragraphedeliste"/>
        <w:numPr>
          <w:ilvl w:val="0"/>
          <w:numId w:val="1"/>
        </w:numPr>
        <w:tabs>
          <w:tab w:val="left" w:pos="820"/>
          <w:tab w:val="left" w:pos="821"/>
        </w:tabs>
        <w:spacing w:line="278" w:lineRule="auto"/>
        <w:ind w:right="955"/>
        <w:jc w:val="left"/>
      </w:pPr>
      <w:r>
        <w:t>les mesures nécessaires à la réduction la pollution atmosphérique et du bruit recommandées par les associations</w:t>
      </w:r>
      <w:r>
        <w:rPr>
          <w:spacing w:val="-6"/>
        </w:rPr>
        <w:t xml:space="preserve"> </w:t>
      </w:r>
      <w:r>
        <w:t>;</w:t>
      </w:r>
    </w:p>
    <w:p w:rsidR="0009336F" w:rsidRDefault="009B6778">
      <w:pPr>
        <w:pStyle w:val="Paragraphedeliste"/>
        <w:numPr>
          <w:ilvl w:val="0"/>
          <w:numId w:val="1"/>
        </w:numPr>
        <w:tabs>
          <w:tab w:val="left" w:pos="820"/>
          <w:tab w:val="left" w:pos="821"/>
        </w:tabs>
        <w:spacing w:line="276" w:lineRule="auto"/>
        <w:ind w:right="117"/>
        <w:jc w:val="left"/>
      </w:pPr>
      <w:r>
        <w:t>la réduction des vols de nuits pour tendre vers un couvre-feu entre 22h00 et 6h00 sur la plateforme aéroportuaire de</w:t>
      </w:r>
      <w:r>
        <w:rPr>
          <w:spacing w:val="-6"/>
        </w:rPr>
        <w:t xml:space="preserve"> </w:t>
      </w:r>
      <w:r>
        <w:t>Roissy-Charles-de-Gaulle.</w:t>
      </w:r>
    </w:p>
    <w:p w:rsidR="0009336F" w:rsidRDefault="0009336F">
      <w:pPr>
        <w:pStyle w:val="Corpsdetexte"/>
        <w:spacing w:before="2"/>
        <w:rPr>
          <w:sz w:val="20"/>
        </w:rPr>
      </w:pPr>
    </w:p>
    <w:p w:rsidR="0009336F" w:rsidRDefault="009B6778">
      <w:pPr>
        <w:pStyle w:val="Corpsdetexte"/>
        <w:spacing w:line="278" w:lineRule="auto"/>
        <w:ind w:left="100" w:right="117"/>
        <w:jc w:val="both"/>
      </w:pPr>
      <w:r>
        <w:rPr>
          <w:b/>
        </w:rPr>
        <w:t xml:space="preserve">La commune de Saint Gratien </w:t>
      </w:r>
      <w:r w:rsidRPr="009B6778">
        <w:t xml:space="preserve">constate </w:t>
      </w:r>
      <w:r>
        <w:t>que ces revendications légitimes, exprimées par de nombreuses</w:t>
      </w:r>
      <w:r>
        <w:rPr>
          <w:spacing w:val="-6"/>
        </w:rPr>
        <w:t xml:space="preserve"> </w:t>
      </w:r>
      <w:r>
        <w:t>collectivités</w:t>
      </w:r>
      <w:r>
        <w:rPr>
          <w:spacing w:val="-6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déjà</w:t>
      </w:r>
      <w:r>
        <w:rPr>
          <w:spacing w:val="-6"/>
        </w:rPr>
        <w:t xml:space="preserve"> </w:t>
      </w:r>
      <w:r>
        <w:t>mises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 w:rsidR="006A1420">
        <w:t>œuvre</w:t>
      </w:r>
      <w:bookmarkStart w:id="0" w:name="_GoBack"/>
      <w:bookmarkEnd w:id="0"/>
      <w:r>
        <w:rPr>
          <w:spacing w:val="-8"/>
        </w:rPr>
        <w:t xml:space="preserve"> </w:t>
      </w:r>
      <w:r>
        <w:t>sur</w:t>
      </w:r>
      <w:r>
        <w:rPr>
          <w:spacing w:val="-5"/>
        </w:rPr>
        <w:t xml:space="preserve"> </w:t>
      </w:r>
      <w:r>
        <w:t>d’autres</w:t>
      </w:r>
      <w:r>
        <w:rPr>
          <w:spacing w:val="-6"/>
        </w:rPr>
        <w:t xml:space="preserve"> </w:t>
      </w:r>
      <w:r>
        <w:t>plateformes</w:t>
      </w:r>
      <w:r>
        <w:rPr>
          <w:spacing w:val="-7"/>
        </w:rPr>
        <w:t xml:space="preserve"> </w:t>
      </w:r>
      <w:r>
        <w:t>aéroportuaires,</w:t>
      </w:r>
      <w:r>
        <w:rPr>
          <w:spacing w:val="-7"/>
        </w:rPr>
        <w:t xml:space="preserve"> </w:t>
      </w:r>
      <w:r>
        <w:t>se heurtent à un refus des pouvoirs</w:t>
      </w:r>
      <w:r>
        <w:rPr>
          <w:spacing w:val="-6"/>
        </w:rPr>
        <w:t xml:space="preserve"> </w:t>
      </w:r>
      <w:r>
        <w:t>publics.</w:t>
      </w:r>
    </w:p>
    <w:p w:rsidR="0009336F" w:rsidRDefault="0009336F">
      <w:pPr>
        <w:pStyle w:val="Corpsdetexte"/>
        <w:spacing w:before="7"/>
        <w:rPr>
          <w:sz w:val="24"/>
        </w:rPr>
      </w:pPr>
    </w:p>
    <w:p w:rsidR="0009336F" w:rsidRDefault="009B6778">
      <w:pPr>
        <w:spacing w:line="276" w:lineRule="auto"/>
        <w:ind w:left="100" w:right="115"/>
        <w:jc w:val="both"/>
      </w:pPr>
      <w:r>
        <w:t>Par cette présente motion, l</w:t>
      </w:r>
      <w:r>
        <w:rPr>
          <w:b/>
        </w:rPr>
        <w:t xml:space="preserve">a commune de Saint Gratien </w:t>
      </w:r>
      <w:r>
        <w:t xml:space="preserve">manifeste son </w:t>
      </w:r>
      <w:r>
        <w:rPr>
          <w:b/>
        </w:rPr>
        <w:t>opposition ferme et résolue</w:t>
      </w:r>
      <w:r>
        <w:rPr>
          <w:b/>
          <w:spacing w:val="-17"/>
        </w:rPr>
        <w:t xml:space="preserve"> </w:t>
      </w:r>
      <w:r>
        <w:rPr>
          <w:b/>
        </w:rPr>
        <w:t>au</w:t>
      </w:r>
      <w:r>
        <w:rPr>
          <w:b/>
          <w:spacing w:val="-13"/>
        </w:rPr>
        <w:t xml:space="preserve"> </w:t>
      </w:r>
      <w:r>
        <w:rPr>
          <w:b/>
        </w:rPr>
        <w:t>projet</w:t>
      </w:r>
      <w:r>
        <w:rPr>
          <w:b/>
          <w:spacing w:val="-14"/>
        </w:rPr>
        <w:t xml:space="preserve"> </w:t>
      </w:r>
      <w:r>
        <w:rPr>
          <w:b/>
        </w:rPr>
        <w:t>de</w:t>
      </w:r>
      <w:r>
        <w:rPr>
          <w:b/>
          <w:spacing w:val="-17"/>
        </w:rPr>
        <w:t xml:space="preserve"> </w:t>
      </w:r>
      <w:r>
        <w:rPr>
          <w:b/>
        </w:rPr>
        <w:t>terminal</w:t>
      </w:r>
      <w:r>
        <w:rPr>
          <w:b/>
          <w:spacing w:val="-11"/>
        </w:rPr>
        <w:t xml:space="preserve"> </w:t>
      </w:r>
      <w:r>
        <w:rPr>
          <w:b/>
        </w:rPr>
        <w:t>4</w:t>
      </w:r>
      <w:r>
        <w:rPr>
          <w:b/>
          <w:spacing w:val="-13"/>
        </w:rPr>
        <w:t xml:space="preserve"> </w:t>
      </w:r>
      <w:r>
        <w:t>et</w:t>
      </w:r>
      <w:r>
        <w:rPr>
          <w:spacing w:val="-12"/>
        </w:rPr>
        <w:t xml:space="preserve"> </w:t>
      </w:r>
      <w:r>
        <w:rPr>
          <w:b/>
        </w:rPr>
        <w:t>demande</w:t>
      </w:r>
      <w:r>
        <w:rPr>
          <w:b/>
          <w:spacing w:val="-15"/>
        </w:rPr>
        <w:t xml:space="preserve"> </w:t>
      </w:r>
      <w:r>
        <w:rPr>
          <w:b/>
        </w:rPr>
        <w:t>aux</w:t>
      </w:r>
      <w:r>
        <w:rPr>
          <w:b/>
          <w:spacing w:val="-15"/>
        </w:rPr>
        <w:t xml:space="preserve"> </w:t>
      </w:r>
      <w:r>
        <w:rPr>
          <w:b/>
        </w:rPr>
        <w:t>pouvoirs</w:t>
      </w:r>
      <w:r>
        <w:rPr>
          <w:b/>
          <w:spacing w:val="-14"/>
        </w:rPr>
        <w:t xml:space="preserve"> </w:t>
      </w:r>
      <w:r>
        <w:rPr>
          <w:b/>
        </w:rPr>
        <w:t>publics</w:t>
      </w:r>
      <w:r>
        <w:rPr>
          <w:b/>
          <w:spacing w:val="-13"/>
        </w:rPr>
        <w:t xml:space="preserve"> </w:t>
      </w:r>
      <w:r>
        <w:rPr>
          <w:b/>
        </w:rPr>
        <w:t>et</w:t>
      </w:r>
      <w:r>
        <w:rPr>
          <w:b/>
          <w:spacing w:val="-15"/>
        </w:rPr>
        <w:t xml:space="preserve"> </w:t>
      </w:r>
      <w:r>
        <w:rPr>
          <w:b/>
        </w:rPr>
        <w:t>à</w:t>
      </w:r>
      <w:r>
        <w:rPr>
          <w:b/>
          <w:spacing w:val="-10"/>
        </w:rPr>
        <w:t xml:space="preserve"> </w:t>
      </w:r>
      <w:r>
        <w:rPr>
          <w:b/>
          <w:spacing w:val="-3"/>
        </w:rPr>
        <w:t>ADP</w:t>
      </w:r>
      <w:r>
        <w:rPr>
          <w:b/>
          <w:spacing w:val="-13"/>
        </w:rPr>
        <w:t xml:space="preserve"> </w:t>
      </w:r>
      <w:r>
        <w:rPr>
          <w:b/>
        </w:rPr>
        <w:t>d’abandonner ce projet</w:t>
      </w:r>
      <w:r>
        <w:t>.</w:t>
      </w:r>
    </w:p>
    <w:sectPr w:rsidR="0009336F">
      <w:pgSz w:w="11910" w:h="16840"/>
      <w:pgMar w:top="136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74B6B"/>
    <w:multiLevelType w:val="hybridMultilevel"/>
    <w:tmpl w:val="F53CBF6C"/>
    <w:lvl w:ilvl="0" w:tplc="43C6795E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w w:val="100"/>
        <w:sz w:val="22"/>
        <w:szCs w:val="22"/>
        <w:lang w:val="fr-FR" w:eastAsia="fr-FR" w:bidi="fr-FR"/>
      </w:rPr>
    </w:lvl>
    <w:lvl w:ilvl="1" w:tplc="8954BB6C">
      <w:numFmt w:val="bullet"/>
      <w:lvlText w:val="•"/>
      <w:lvlJc w:val="left"/>
      <w:pPr>
        <w:ind w:left="1662" w:hanging="360"/>
      </w:pPr>
      <w:rPr>
        <w:rFonts w:hint="default"/>
        <w:lang w:val="fr-FR" w:eastAsia="fr-FR" w:bidi="fr-FR"/>
      </w:rPr>
    </w:lvl>
    <w:lvl w:ilvl="2" w:tplc="9894F438">
      <w:numFmt w:val="bullet"/>
      <w:lvlText w:val="•"/>
      <w:lvlJc w:val="left"/>
      <w:pPr>
        <w:ind w:left="2505" w:hanging="360"/>
      </w:pPr>
      <w:rPr>
        <w:rFonts w:hint="default"/>
        <w:lang w:val="fr-FR" w:eastAsia="fr-FR" w:bidi="fr-FR"/>
      </w:rPr>
    </w:lvl>
    <w:lvl w:ilvl="3" w:tplc="8F787BB2">
      <w:numFmt w:val="bullet"/>
      <w:lvlText w:val="•"/>
      <w:lvlJc w:val="left"/>
      <w:pPr>
        <w:ind w:left="3348" w:hanging="360"/>
      </w:pPr>
      <w:rPr>
        <w:rFonts w:hint="default"/>
        <w:lang w:val="fr-FR" w:eastAsia="fr-FR" w:bidi="fr-FR"/>
      </w:rPr>
    </w:lvl>
    <w:lvl w:ilvl="4" w:tplc="E6CE040E">
      <w:numFmt w:val="bullet"/>
      <w:lvlText w:val="•"/>
      <w:lvlJc w:val="left"/>
      <w:pPr>
        <w:ind w:left="4191" w:hanging="360"/>
      </w:pPr>
      <w:rPr>
        <w:rFonts w:hint="default"/>
        <w:lang w:val="fr-FR" w:eastAsia="fr-FR" w:bidi="fr-FR"/>
      </w:rPr>
    </w:lvl>
    <w:lvl w:ilvl="5" w:tplc="03F2A8B0">
      <w:numFmt w:val="bullet"/>
      <w:lvlText w:val="•"/>
      <w:lvlJc w:val="left"/>
      <w:pPr>
        <w:ind w:left="5034" w:hanging="360"/>
      </w:pPr>
      <w:rPr>
        <w:rFonts w:hint="default"/>
        <w:lang w:val="fr-FR" w:eastAsia="fr-FR" w:bidi="fr-FR"/>
      </w:rPr>
    </w:lvl>
    <w:lvl w:ilvl="6" w:tplc="DBCCD784">
      <w:numFmt w:val="bullet"/>
      <w:lvlText w:val="•"/>
      <w:lvlJc w:val="left"/>
      <w:pPr>
        <w:ind w:left="5877" w:hanging="360"/>
      </w:pPr>
      <w:rPr>
        <w:rFonts w:hint="default"/>
        <w:lang w:val="fr-FR" w:eastAsia="fr-FR" w:bidi="fr-FR"/>
      </w:rPr>
    </w:lvl>
    <w:lvl w:ilvl="7" w:tplc="86AAA116">
      <w:numFmt w:val="bullet"/>
      <w:lvlText w:val="•"/>
      <w:lvlJc w:val="left"/>
      <w:pPr>
        <w:ind w:left="6720" w:hanging="360"/>
      </w:pPr>
      <w:rPr>
        <w:rFonts w:hint="default"/>
        <w:lang w:val="fr-FR" w:eastAsia="fr-FR" w:bidi="fr-FR"/>
      </w:rPr>
    </w:lvl>
    <w:lvl w:ilvl="8" w:tplc="2FECF946">
      <w:numFmt w:val="bullet"/>
      <w:lvlText w:val="•"/>
      <w:lvlJc w:val="left"/>
      <w:pPr>
        <w:ind w:left="7563" w:hanging="360"/>
      </w:pPr>
      <w:rPr>
        <w:rFonts w:hint="default"/>
        <w:lang w:val="fr-FR" w:eastAsia="fr-FR" w:bidi="fr-FR"/>
      </w:rPr>
    </w:lvl>
  </w:abstractNum>
  <w:abstractNum w:abstractNumId="1">
    <w:nsid w:val="5F7B46F7"/>
    <w:multiLevelType w:val="hybridMultilevel"/>
    <w:tmpl w:val="897CF47A"/>
    <w:lvl w:ilvl="0" w:tplc="9542950A">
      <w:numFmt w:val="bullet"/>
      <w:lvlText w:val="-"/>
      <w:lvlJc w:val="left"/>
      <w:pPr>
        <w:ind w:left="820" w:hanging="360"/>
      </w:pPr>
      <w:rPr>
        <w:rFonts w:ascii="Arial" w:eastAsia="Arial" w:hAnsi="Arial" w:cs="Arial" w:hint="default"/>
        <w:w w:val="100"/>
        <w:sz w:val="22"/>
        <w:szCs w:val="22"/>
        <w:lang w:val="fr-FR" w:eastAsia="fr-FR" w:bidi="fr-FR"/>
      </w:rPr>
    </w:lvl>
    <w:lvl w:ilvl="1" w:tplc="0B3A13E4">
      <w:numFmt w:val="bullet"/>
      <w:lvlText w:val="•"/>
      <w:lvlJc w:val="left"/>
      <w:pPr>
        <w:ind w:left="1662" w:hanging="360"/>
      </w:pPr>
      <w:rPr>
        <w:rFonts w:hint="default"/>
        <w:lang w:val="fr-FR" w:eastAsia="fr-FR" w:bidi="fr-FR"/>
      </w:rPr>
    </w:lvl>
    <w:lvl w:ilvl="2" w:tplc="5ADE4C60">
      <w:numFmt w:val="bullet"/>
      <w:lvlText w:val="•"/>
      <w:lvlJc w:val="left"/>
      <w:pPr>
        <w:ind w:left="2505" w:hanging="360"/>
      </w:pPr>
      <w:rPr>
        <w:rFonts w:hint="default"/>
        <w:lang w:val="fr-FR" w:eastAsia="fr-FR" w:bidi="fr-FR"/>
      </w:rPr>
    </w:lvl>
    <w:lvl w:ilvl="3" w:tplc="588E9AC6">
      <w:numFmt w:val="bullet"/>
      <w:lvlText w:val="•"/>
      <w:lvlJc w:val="left"/>
      <w:pPr>
        <w:ind w:left="3348" w:hanging="360"/>
      </w:pPr>
      <w:rPr>
        <w:rFonts w:hint="default"/>
        <w:lang w:val="fr-FR" w:eastAsia="fr-FR" w:bidi="fr-FR"/>
      </w:rPr>
    </w:lvl>
    <w:lvl w:ilvl="4" w:tplc="0B5630D0">
      <w:numFmt w:val="bullet"/>
      <w:lvlText w:val="•"/>
      <w:lvlJc w:val="left"/>
      <w:pPr>
        <w:ind w:left="4191" w:hanging="360"/>
      </w:pPr>
      <w:rPr>
        <w:rFonts w:hint="default"/>
        <w:lang w:val="fr-FR" w:eastAsia="fr-FR" w:bidi="fr-FR"/>
      </w:rPr>
    </w:lvl>
    <w:lvl w:ilvl="5" w:tplc="00F64B96">
      <w:numFmt w:val="bullet"/>
      <w:lvlText w:val="•"/>
      <w:lvlJc w:val="left"/>
      <w:pPr>
        <w:ind w:left="5034" w:hanging="360"/>
      </w:pPr>
      <w:rPr>
        <w:rFonts w:hint="default"/>
        <w:lang w:val="fr-FR" w:eastAsia="fr-FR" w:bidi="fr-FR"/>
      </w:rPr>
    </w:lvl>
    <w:lvl w:ilvl="6" w:tplc="2CF2CEDE">
      <w:numFmt w:val="bullet"/>
      <w:lvlText w:val="•"/>
      <w:lvlJc w:val="left"/>
      <w:pPr>
        <w:ind w:left="5877" w:hanging="360"/>
      </w:pPr>
      <w:rPr>
        <w:rFonts w:hint="default"/>
        <w:lang w:val="fr-FR" w:eastAsia="fr-FR" w:bidi="fr-FR"/>
      </w:rPr>
    </w:lvl>
    <w:lvl w:ilvl="7" w:tplc="DA465F44">
      <w:numFmt w:val="bullet"/>
      <w:lvlText w:val="•"/>
      <w:lvlJc w:val="left"/>
      <w:pPr>
        <w:ind w:left="6720" w:hanging="360"/>
      </w:pPr>
      <w:rPr>
        <w:rFonts w:hint="default"/>
        <w:lang w:val="fr-FR" w:eastAsia="fr-FR" w:bidi="fr-FR"/>
      </w:rPr>
    </w:lvl>
    <w:lvl w:ilvl="8" w:tplc="529C8120">
      <w:numFmt w:val="bullet"/>
      <w:lvlText w:val="•"/>
      <w:lvlJc w:val="left"/>
      <w:pPr>
        <w:ind w:left="7563" w:hanging="360"/>
      </w:pPr>
      <w:rPr>
        <w:rFonts w:hint="default"/>
        <w:lang w:val="fr-FR" w:eastAsia="fr-FR" w:bidi="fr-FR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36F"/>
    <w:rsid w:val="0009336F"/>
    <w:rsid w:val="006A1420"/>
    <w:rsid w:val="009B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306CFC-DCE9-4A31-B2BD-4B07C0F63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pPr>
      <w:ind w:left="100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ind w:left="820" w:right="115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965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Isabelle</cp:lastModifiedBy>
  <cp:revision>3</cp:revision>
  <dcterms:created xsi:type="dcterms:W3CDTF">2020-06-28T13:26:00Z</dcterms:created>
  <dcterms:modified xsi:type="dcterms:W3CDTF">2020-06-30T08:13:00Z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2020-02-27T00:00:00Z</vt:filetime>
  </property>
  <property fmtid="{D5CDD505-2E9C-101B-9397-08002B2CF9AE}" pid="3" name="Creator">
    <vt:lpwstr>Microsoft® Word 2013</vt:lpwstr>
  </property>
  <property fmtid="{D5CDD505-2E9C-101B-9397-08002B2CF9AE}" pid="4" name="LastSaved">
    <vt:filetime>2020-06-28T00:00:00Z</vt:filetime>
  </property>
</Properties>
</file>